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3A322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right"/>
        <w:outlineLvl w:val="0"/>
        <w:rPr>
          <w:rFonts w:eastAsia="Times New Roman" w:cs="Calibri"/>
          <w:lang w:eastAsia="ru-RU"/>
        </w:rPr>
      </w:pPr>
      <w:bookmarkStart w:id="0" w:name="_GoBack"/>
      <w:bookmarkEnd w:id="0"/>
      <w:r w:rsidRPr="00726D20">
        <w:rPr>
          <w:rFonts w:eastAsia="Times New Roman" w:cs="Calibri"/>
          <w:lang w:eastAsia="ru-RU"/>
        </w:rPr>
        <w:t>Утверждено:</w:t>
      </w:r>
    </w:p>
    <w:p w14:paraId="49F6206C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right"/>
        <w:outlineLvl w:val="0"/>
        <w:rPr>
          <w:rFonts w:eastAsia="Times New Roman" w:cs="Calibri"/>
          <w:sz w:val="22"/>
          <w:lang w:eastAsia="ru-RU"/>
        </w:rPr>
      </w:pPr>
    </w:p>
    <w:p w14:paraId="0246BD9C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right"/>
        <w:rPr>
          <w:rFonts w:eastAsia="Times New Roman" w:cs="Calibri"/>
          <w:sz w:val="22"/>
          <w:lang w:eastAsia="ru-RU"/>
        </w:rPr>
      </w:pPr>
      <w:r w:rsidRPr="00726D20">
        <w:rPr>
          <w:rFonts w:eastAsia="Times New Roman" w:cs="Calibri"/>
          <w:lang w:eastAsia="ru-RU"/>
        </w:rPr>
        <w:t>Постановлением Администрации</w:t>
      </w:r>
    </w:p>
    <w:p w14:paraId="6EE4AC23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right"/>
        <w:rPr>
          <w:rFonts w:eastAsia="Times New Roman" w:cs="Calibri"/>
          <w:lang w:eastAsia="ru-RU"/>
        </w:rPr>
      </w:pPr>
      <w:r w:rsidRPr="00726D20">
        <w:rPr>
          <w:rFonts w:eastAsia="Times New Roman" w:cs="Calibri"/>
          <w:lang w:eastAsia="ru-RU"/>
        </w:rPr>
        <w:t xml:space="preserve">Балахнинского муниципального округа </w:t>
      </w:r>
    </w:p>
    <w:p w14:paraId="55ACA9D6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right"/>
        <w:rPr>
          <w:rFonts w:eastAsia="Times New Roman" w:cs="Calibri"/>
          <w:sz w:val="22"/>
          <w:lang w:eastAsia="ru-RU"/>
        </w:rPr>
      </w:pPr>
      <w:r w:rsidRPr="00726D20">
        <w:rPr>
          <w:rFonts w:eastAsia="Times New Roman" w:cs="Calibri"/>
          <w:lang w:eastAsia="ru-RU"/>
        </w:rPr>
        <w:t>Нижегородской области</w:t>
      </w:r>
    </w:p>
    <w:p w14:paraId="5BFC4F88" w14:textId="5316EE37" w:rsidR="00726D20" w:rsidRPr="00726D20" w:rsidRDefault="00726D20" w:rsidP="00726D20">
      <w:pPr>
        <w:widowControl w:val="0"/>
        <w:autoSpaceDE w:val="0"/>
        <w:autoSpaceDN w:val="0"/>
        <w:ind w:firstLine="0"/>
        <w:jc w:val="right"/>
        <w:rPr>
          <w:rFonts w:eastAsia="Times New Roman" w:cs="Calibri"/>
          <w:sz w:val="22"/>
          <w:lang w:eastAsia="ru-RU"/>
        </w:rPr>
      </w:pPr>
      <w:r w:rsidRPr="00726D20">
        <w:rPr>
          <w:rFonts w:eastAsia="Times New Roman" w:cs="Calibri"/>
          <w:lang w:eastAsia="ru-RU"/>
        </w:rPr>
        <w:t xml:space="preserve">от </w:t>
      </w:r>
      <w:r>
        <w:rPr>
          <w:rFonts w:eastAsia="Times New Roman" w:cs="Calibri"/>
          <w:lang w:eastAsia="ru-RU"/>
        </w:rPr>
        <w:t>20.07.2026</w:t>
      </w:r>
      <w:r w:rsidRPr="00726D20">
        <w:rPr>
          <w:rFonts w:eastAsia="Times New Roman" w:cs="Calibri"/>
          <w:lang w:eastAsia="ru-RU"/>
        </w:rPr>
        <w:t xml:space="preserve"> № </w:t>
      </w:r>
      <w:r>
        <w:rPr>
          <w:rFonts w:eastAsia="Times New Roman" w:cs="Calibri"/>
          <w:lang w:eastAsia="ru-RU"/>
        </w:rPr>
        <w:t>1830</w:t>
      </w:r>
    </w:p>
    <w:p w14:paraId="7983F79C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 w:cs="Calibri"/>
          <w:sz w:val="22"/>
          <w:lang w:eastAsia="ru-RU"/>
        </w:rPr>
      </w:pPr>
    </w:p>
    <w:p w14:paraId="56BF0864" w14:textId="77777777" w:rsidR="00726D20" w:rsidRPr="00726D20" w:rsidRDefault="00726D20" w:rsidP="00726D20">
      <w:pPr>
        <w:widowControl w:val="0"/>
        <w:autoSpaceDE w:val="0"/>
        <w:autoSpaceDN w:val="0"/>
        <w:ind w:firstLine="540"/>
        <w:jc w:val="center"/>
        <w:rPr>
          <w:rFonts w:eastAsia="Times New Roman" w:cs="Calibri"/>
          <w:b/>
          <w:color w:val="000000"/>
          <w:szCs w:val="24"/>
          <w:lang w:eastAsia="ru-RU"/>
        </w:rPr>
      </w:pPr>
      <w:r w:rsidRPr="00726D20">
        <w:rPr>
          <w:rFonts w:eastAsia="Times New Roman" w:cs="Calibri"/>
          <w:b/>
          <w:color w:val="000000"/>
          <w:szCs w:val="24"/>
          <w:lang w:eastAsia="ru-RU"/>
        </w:rPr>
        <w:t>Порядок</w:t>
      </w:r>
    </w:p>
    <w:p w14:paraId="79B1D3BE" w14:textId="77777777" w:rsidR="00726D20" w:rsidRPr="00726D20" w:rsidRDefault="00726D20" w:rsidP="00726D20">
      <w:pPr>
        <w:widowControl w:val="0"/>
        <w:autoSpaceDE w:val="0"/>
        <w:autoSpaceDN w:val="0"/>
        <w:ind w:firstLine="540"/>
        <w:jc w:val="center"/>
        <w:rPr>
          <w:rFonts w:eastAsia="Times New Roman" w:cs="Calibri"/>
          <w:b/>
          <w:color w:val="000000"/>
          <w:szCs w:val="24"/>
          <w:lang w:eastAsia="ru-RU"/>
        </w:rPr>
      </w:pPr>
      <w:r w:rsidRPr="00726D20">
        <w:rPr>
          <w:rFonts w:eastAsia="Times New Roman" w:cs="Calibri"/>
          <w:b/>
          <w:color w:val="000000"/>
          <w:szCs w:val="24"/>
          <w:lang w:eastAsia="ru-RU"/>
        </w:rPr>
        <w:t xml:space="preserve"> подготовки и утверждения местных нормативов градостроительного проектирования Балахнинского муниципального округа Нижегородской области и внесения в них изменений</w:t>
      </w:r>
    </w:p>
    <w:p w14:paraId="3615240C" w14:textId="77777777" w:rsidR="00726D20" w:rsidRPr="00726D20" w:rsidRDefault="00726D20" w:rsidP="00726D20">
      <w:pPr>
        <w:widowControl w:val="0"/>
        <w:autoSpaceDE w:val="0"/>
        <w:autoSpaceDN w:val="0"/>
        <w:ind w:firstLine="540"/>
        <w:jc w:val="center"/>
        <w:rPr>
          <w:rFonts w:eastAsia="Times New Roman" w:cs="Calibri"/>
          <w:szCs w:val="24"/>
          <w:lang w:eastAsia="ru-RU"/>
        </w:rPr>
      </w:pPr>
      <w:r w:rsidRPr="00726D20">
        <w:rPr>
          <w:rFonts w:eastAsia="Times New Roman" w:cs="Calibri"/>
          <w:b/>
          <w:color w:val="000000"/>
          <w:szCs w:val="24"/>
          <w:lang w:eastAsia="ru-RU"/>
        </w:rPr>
        <w:t>(далее – Порядок)</w:t>
      </w:r>
    </w:p>
    <w:p w14:paraId="6414BC4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 w:cs="Calibri"/>
          <w:sz w:val="22"/>
          <w:lang w:eastAsia="ru-RU"/>
        </w:rPr>
      </w:pPr>
      <w:bookmarkStart w:id="1" w:name="P33"/>
      <w:bookmarkEnd w:id="1"/>
    </w:p>
    <w:p w14:paraId="0A888495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outlineLvl w:val="1"/>
        <w:rPr>
          <w:rFonts w:eastAsia="Times New Roman" w:cs="Calibri"/>
          <w:szCs w:val="24"/>
          <w:lang w:eastAsia="ru-RU"/>
        </w:rPr>
      </w:pPr>
      <w:r w:rsidRPr="00726D20">
        <w:rPr>
          <w:rFonts w:eastAsia="Times New Roman" w:cs="Calibri"/>
          <w:szCs w:val="24"/>
          <w:lang w:eastAsia="ru-RU"/>
        </w:rPr>
        <w:t>1. Общие положения</w:t>
      </w:r>
    </w:p>
    <w:p w14:paraId="3252FADB" w14:textId="4B3C05DD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1.1. </w:t>
      </w:r>
      <w:proofErr w:type="gramStart"/>
      <w:r w:rsidRPr="00726D20">
        <w:rPr>
          <w:rFonts w:eastAsia="Times New Roman"/>
          <w:szCs w:val="24"/>
          <w:lang w:eastAsia="ru-RU"/>
        </w:rPr>
        <w:t xml:space="preserve">Настоящий Порядок разработан в соответствии с </w:t>
      </w:r>
      <w:proofErr w:type="spellStart"/>
      <w:r w:rsidRPr="00726D20">
        <w:rPr>
          <w:rFonts w:eastAsia="Times New Roman"/>
          <w:szCs w:val="24"/>
          <w:lang w:eastAsia="ru-RU"/>
        </w:rPr>
        <w:t>пп</w:t>
      </w:r>
      <w:proofErr w:type="spellEnd"/>
      <w:r w:rsidRPr="00726D20">
        <w:rPr>
          <w:rFonts w:eastAsia="Times New Roman"/>
          <w:szCs w:val="24"/>
          <w:lang w:eastAsia="ru-RU"/>
        </w:rPr>
        <w:t xml:space="preserve">. «а» п. 2 ч. 1 ст. 29.1, ч. 5 ст. 29.2, ст. 29.4 </w:t>
      </w:r>
      <w:r w:rsidRPr="00977BCD">
        <w:rPr>
          <w:rFonts w:eastAsia="Times New Roman"/>
          <w:szCs w:val="24"/>
          <w:lang w:eastAsia="ru-RU"/>
        </w:rPr>
        <w:t>Градостроительного кодекса Российской Федерации</w:t>
      </w:r>
      <w:r w:rsidRPr="00726D20">
        <w:rPr>
          <w:rFonts w:eastAsia="Times New Roman"/>
          <w:szCs w:val="24"/>
          <w:lang w:eastAsia="ru-RU"/>
        </w:rPr>
        <w:t xml:space="preserve">, Федеральным законом от 06.10.2003 № 131-ФЗ «Об общих принципах организации местного самоуправления в Российской Федерации», Законом Нижегородской области от 08.04.2008 № 37-З «Об основах регулирования градостроительной деятельности на территории Нижегородской области», Уставом Балахнинского муниципального округа Нижегородской области </w:t>
      </w:r>
      <w:proofErr w:type="gramEnd"/>
    </w:p>
    <w:p w14:paraId="346E7C46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1.2. Настоящий Порядок определяет состав местных нормативов градостроительного проектирования Балахнинского муниципального округа Нижегородской области, порядок их разработки, утверждения и внесения в них изменений.</w:t>
      </w:r>
    </w:p>
    <w:p w14:paraId="0DA265A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1.3. </w:t>
      </w:r>
      <w:proofErr w:type="gramStart"/>
      <w:r w:rsidRPr="00726D20">
        <w:rPr>
          <w:rFonts w:eastAsia="Times New Roman"/>
          <w:szCs w:val="24"/>
          <w:lang w:eastAsia="ru-RU"/>
        </w:rPr>
        <w:t>Местные нормативы градостроительного проектирования (далее – местные Нормативы) - совокупность стандартов по разработке документов территориального планирования, градостроительного зонирования и документации по планировке территории, включая стандарты (минимальные расчетные показатели) обеспечения безопасности и благоприятных условий жизнедеятельности человека (в том числе объектами социального и коммунально-бытового назначения, доступности таких объектов для населения, включая инвалидов, объектами инженерной инфраструктуры, благоустройства территории), предусматривающих качественные и количественные требования к размещению</w:t>
      </w:r>
      <w:proofErr w:type="gramEnd"/>
      <w:r w:rsidRPr="00726D20">
        <w:rPr>
          <w:rFonts w:eastAsia="Times New Roman"/>
          <w:szCs w:val="24"/>
          <w:lang w:eastAsia="ru-RU"/>
        </w:rPr>
        <w:t xml:space="preserve"> объектов капитального строительства, территориальных и функциональных зон в целях недопущения причинения вреда жизни и здоровью физических лиц, имуществу физических и юридических лиц, государственному и муниципальному имуществу, окружающей среде, объектам культурного наследия, элементам планировочной структуры, публичным сервитутам, обеспечивающим устойчивое развитие территорий.</w:t>
      </w:r>
    </w:p>
    <w:p w14:paraId="2A231B9A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1.4. </w:t>
      </w:r>
      <w:proofErr w:type="gramStart"/>
      <w:r w:rsidRPr="00726D20">
        <w:rPr>
          <w:rFonts w:eastAsia="Times New Roman"/>
          <w:szCs w:val="24"/>
          <w:lang w:eastAsia="ru-RU"/>
        </w:rPr>
        <w:t>Местные Нормативы разрабатываются с учетом требований градостроительного, земельного, водного, лесного законодательства Российской Федерации, законодательства Российской Федерации о техническом регулировании, об особо охраняемых природных территориях, об охране окружающей среды, об охране объектов культурного наследия (памятников истории и культуры) народов Российской Федерации, иного законодательства Российской Федерации и Нижегородской области, а также с учетом территориальных, природно-климатических, геологических, социально-экономических и иных особенностей территорий Балахнинского</w:t>
      </w:r>
      <w:proofErr w:type="gramEnd"/>
      <w:r w:rsidRPr="00726D20">
        <w:rPr>
          <w:rFonts w:eastAsia="Times New Roman"/>
          <w:szCs w:val="24"/>
          <w:lang w:eastAsia="ru-RU"/>
        </w:rPr>
        <w:t xml:space="preserve"> муниципального округа Нижегородской области и не могут содержать минимальные расчетные показатели обеспечения благоприятных условий жизнедеятельности человека ниже, чем расчетные показатели обеспечения благоприятных условий жизнедеятельности человека, содержащиеся в региональных Нормативах.</w:t>
      </w:r>
    </w:p>
    <w:p w14:paraId="1FE6AB8E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1.5. Разработка местных Нормативов осуществляется за счет средств бюджета Балахнинского муниципального округа Нижегородской области.</w:t>
      </w:r>
    </w:p>
    <w:p w14:paraId="6F501A6F" w14:textId="60F8485A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1.6. Наряду с понятиями и определениями, используемыми в Порядке в значениях, соответствующих </w:t>
      </w:r>
      <w:r w:rsidRPr="00977BCD">
        <w:rPr>
          <w:rFonts w:eastAsia="Times New Roman"/>
          <w:szCs w:val="24"/>
          <w:lang w:eastAsia="ru-RU"/>
        </w:rPr>
        <w:t>Градостроительному кодексу Российской Федерации</w:t>
      </w:r>
      <w:r w:rsidRPr="00726D20">
        <w:rPr>
          <w:rFonts w:eastAsia="Times New Roman"/>
          <w:szCs w:val="24"/>
          <w:lang w:eastAsia="ru-RU"/>
        </w:rPr>
        <w:t xml:space="preserve">, в настоящем </w:t>
      </w:r>
      <w:r w:rsidRPr="00726D20">
        <w:rPr>
          <w:rFonts w:eastAsia="Times New Roman"/>
          <w:szCs w:val="24"/>
          <w:lang w:eastAsia="ru-RU"/>
        </w:rPr>
        <w:lastRenderedPageBreak/>
        <w:t>Порядке также используются следующие понятия:</w:t>
      </w:r>
    </w:p>
    <w:p w14:paraId="6F1308D6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1) градостроительное проектирование - деятельность по подготовке проектов документов территориального планирования, документации по планировке территории и правил землепользования и застройки;</w:t>
      </w:r>
    </w:p>
    <w:p w14:paraId="4846E4F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2) документы градостроительного проектирования - проекты документов территориального планирования, документация по планировке территории и правила землепользования и застройки.</w:t>
      </w:r>
    </w:p>
    <w:p w14:paraId="62CAAED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1.7. Подготовка местных Нормативов осуществляется с учетом:</w:t>
      </w:r>
    </w:p>
    <w:p w14:paraId="14A3845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1) социально-демографического состава и плотности населения на территории Балахнинского муниципального округа Нижегородской области;</w:t>
      </w:r>
    </w:p>
    <w:p w14:paraId="6019DE7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2) планов и программ комплексного социально-экономического развития Балахнинского муниципального округа Нижегородской области;</w:t>
      </w:r>
    </w:p>
    <w:p w14:paraId="5B777C2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3) предложений органов местного самоуправления и заинтересованных лиц.</w:t>
      </w:r>
    </w:p>
    <w:p w14:paraId="11E2BB9D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14:paraId="42442889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2. Цель и задачи разработки местных нормативов</w:t>
      </w:r>
    </w:p>
    <w:p w14:paraId="4BD3F9F1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градостроительного проектирования</w:t>
      </w:r>
    </w:p>
    <w:p w14:paraId="1E287B2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14:paraId="1209508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2.1. Местные Нормативы разрабатываются в целях:</w:t>
      </w:r>
    </w:p>
    <w:p w14:paraId="0A62F7D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организации управления градостроительной деятельностью на территории Балахнинского муниципального округа Нижегородской области, установления требований к объектам градостроительного проектирования;</w:t>
      </w:r>
    </w:p>
    <w:p w14:paraId="11CB3180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обоснованного определения параметров развития территорий Балахнинского муниципального округа Нижегородской области при подготовке документов территориального планирования с последующим уточнением, осуществляемым на этапах градостроительного зонирования и планировки территории;</w:t>
      </w:r>
    </w:p>
    <w:p w14:paraId="3B36C408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сохранения и улучшения условий жизнедеятельности населения Балахнинского муниципального округа Нижегородской области при реализации решений, планируемых на всех уровнях градостроительного проектирования;</w:t>
      </w:r>
    </w:p>
    <w:p w14:paraId="3F0B3A2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защиты прав и интересов граждан, потребителей строительной продукции, общества и государства;</w:t>
      </w:r>
    </w:p>
    <w:p w14:paraId="2CC2BC7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создания благоприятных условий жизнедеятельности и здоровья населения;</w:t>
      </w:r>
    </w:p>
    <w:p w14:paraId="45C3FF76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выполнения экологических требований, санитарных правил и нормативов, рационального использования природных, материальных, топливно-энергетических и трудовых ресурсов.</w:t>
      </w:r>
    </w:p>
    <w:p w14:paraId="0B2C257E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2.2. Задачей применения местных Нормативов Балахнинского муниципального округа Нижегородской области является создание условий:</w:t>
      </w:r>
    </w:p>
    <w:p w14:paraId="37A6FB29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для преобразования пространственной организации территорий, обеспечивающих современные стандарты организации зонами жилого, производственного, рекреационного назначения;</w:t>
      </w:r>
    </w:p>
    <w:p w14:paraId="1BFE2A1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для планирования территорий Балахнинского муниципального округа Нижегородской области под размещение объектов, обеспечивающих благоприятные условия жизнедеятельности человека (в том числе обеспечение объектами социального и коммунально-бытового назначения, доступности объектов для населения (включая инвалидов), объектами инженерной, транспортной инфраструктуры, благоустройства территории);</w:t>
      </w:r>
    </w:p>
    <w:p w14:paraId="00A07D4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для сохранения индивидуальных особенностей населенных пунктов Балахнинского муниципального округа Нижегородской области.</w:t>
      </w:r>
    </w:p>
    <w:p w14:paraId="27F3FCD8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14:paraId="5637A656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3. Состав и виды местных нормативов</w:t>
      </w:r>
    </w:p>
    <w:p w14:paraId="2FF51B9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14:paraId="6930C9B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3.1. Местные Нормативы подразделяются </w:t>
      </w:r>
      <w:proofErr w:type="gramStart"/>
      <w:r w:rsidRPr="00726D20">
        <w:rPr>
          <w:rFonts w:eastAsia="Times New Roman"/>
          <w:szCs w:val="24"/>
          <w:lang w:eastAsia="ru-RU"/>
        </w:rPr>
        <w:t>на</w:t>
      </w:r>
      <w:proofErr w:type="gramEnd"/>
      <w:r w:rsidRPr="00726D20">
        <w:rPr>
          <w:rFonts w:eastAsia="Times New Roman"/>
          <w:szCs w:val="24"/>
          <w:lang w:eastAsia="ru-RU"/>
        </w:rPr>
        <w:t>:</w:t>
      </w:r>
    </w:p>
    <w:p w14:paraId="0FB88652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1) нормативы градостроительного проектирования жилой зоны;</w:t>
      </w:r>
    </w:p>
    <w:p w14:paraId="3505BAC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lastRenderedPageBreak/>
        <w:t>2) нормативы градостроительного проектирования общественно-деловой зоны;</w:t>
      </w:r>
    </w:p>
    <w:p w14:paraId="37DB269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3) нормативы градостроительного проектирования производственной зоны;</w:t>
      </w:r>
    </w:p>
    <w:p w14:paraId="6D64D8A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4) нормативы градостроительного проектирования зон инженерной и транспортной инфраструктур;</w:t>
      </w:r>
    </w:p>
    <w:p w14:paraId="50D78DE6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5) нормативы градостроительного проектирования коммунально-складской зоны;</w:t>
      </w:r>
    </w:p>
    <w:p w14:paraId="786BA2A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6) нормативы градостроительного проектирования зоны сельскохозяйственного использования;</w:t>
      </w:r>
    </w:p>
    <w:p w14:paraId="544C6C76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7) нормативы градостроительного проектирования зоны рекреационного назначения;</w:t>
      </w:r>
    </w:p>
    <w:p w14:paraId="12E9CBE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8) нормативы градостроительного проектирования зон особо охраняемых территорий;</w:t>
      </w:r>
    </w:p>
    <w:p w14:paraId="2E401903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9) нормативы градостроительного проектирования зоны специального назначения;</w:t>
      </w:r>
    </w:p>
    <w:p w14:paraId="6C0C557D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10) иные нормативы, определенные в соответствии с законодательством Российской Федерации и Нижегородской области.</w:t>
      </w:r>
    </w:p>
    <w:p w14:paraId="30388E9A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3.2. Местные Нормативы включают в себя обоснование, назначение, предмет регулирования и должны предусматривать следующие разделы:</w:t>
      </w:r>
    </w:p>
    <w:p w14:paraId="04C37CE5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1) раздел "Общие положения", содержащий анализ существующей нормативно-правовой базы по данному вопросу, информацию об использованных при разработке документа нормативных правовых актах, цели и задачи, которые решаются разработкой нормативов;</w:t>
      </w:r>
    </w:p>
    <w:p w14:paraId="5A9B139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2) раздел "Основные понятия и термины", содержащий расшифровку понятий и терминов, которые используются в нормативах;</w:t>
      </w:r>
    </w:p>
    <w:p w14:paraId="0A4B5CC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3) разде</w:t>
      </w:r>
      <w:proofErr w:type="gramStart"/>
      <w:r w:rsidRPr="00726D20">
        <w:rPr>
          <w:rFonts w:eastAsia="Times New Roman"/>
          <w:szCs w:val="24"/>
          <w:lang w:eastAsia="ru-RU"/>
        </w:rPr>
        <w:t>л(</w:t>
      </w:r>
      <w:proofErr w:type="gramEnd"/>
      <w:r w:rsidRPr="00726D20">
        <w:rPr>
          <w:rFonts w:eastAsia="Times New Roman"/>
          <w:szCs w:val="24"/>
          <w:lang w:eastAsia="ru-RU"/>
        </w:rPr>
        <w:t>ы), содержащий(</w:t>
      </w:r>
      <w:proofErr w:type="spellStart"/>
      <w:r w:rsidRPr="00726D20">
        <w:rPr>
          <w:rFonts w:eastAsia="Times New Roman"/>
          <w:szCs w:val="24"/>
          <w:lang w:eastAsia="ru-RU"/>
        </w:rPr>
        <w:t>ие</w:t>
      </w:r>
      <w:proofErr w:type="spellEnd"/>
      <w:r w:rsidRPr="00726D20">
        <w:rPr>
          <w:rFonts w:eastAsia="Times New Roman"/>
          <w:szCs w:val="24"/>
          <w:lang w:eastAsia="ru-RU"/>
        </w:rPr>
        <w:t>) непосредственно информацию о местных Нормативах;</w:t>
      </w:r>
    </w:p>
    <w:p w14:paraId="083203E0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4) прилагаемые таблицы, схемы, расчетные показатели и формулы;</w:t>
      </w:r>
    </w:p>
    <w:p w14:paraId="01CB5EDA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5) иные разделы, отражающие индивидуальные особенности застройки территории населенных пунктов Балахнинского муниципального округа Нижегородской области.</w:t>
      </w:r>
    </w:p>
    <w:p w14:paraId="720286B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3.3. Местные Нормативы включают в себя следующие минимальные расчетные показатели обеспечения благоприятных условий жизнедеятельности человека:</w:t>
      </w:r>
    </w:p>
    <w:p w14:paraId="65F628AA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1) определение интенсивности использования территорий различного назначения в зависимости от их расположения, а также этапов последовательного достижения поставленных задач развития таких территорий, в том числе:</w:t>
      </w:r>
    </w:p>
    <w:p w14:paraId="2F82F5F9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а) плотности населения на территориях жилого назначения, выраженной в количестве человек на один гектар территории и (или) количестве квадратных метров общей жилой площади на один гектар территории при различных показателях жилищной обеспеченности на различных этапах развития территории;</w:t>
      </w:r>
    </w:p>
    <w:p w14:paraId="4E2320B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б) интенсивности использования территорий иного назначения;</w:t>
      </w:r>
    </w:p>
    <w:p w14:paraId="34AB8684" w14:textId="1FFDD7A1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2) определение потребности в территориях различного назначения с соблюдением требований Градостроительного </w:t>
      </w:r>
      <w:r w:rsidRPr="00977BCD">
        <w:rPr>
          <w:rFonts w:eastAsia="Times New Roman"/>
          <w:szCs w:val="24"/>
          <w:lang w:eastAsia="ru-RU"/>
        </w:rPr>
        <w:t>кодекса</w:t>
      </w:r>
      <w:r w:rsidRPr="00726D20">
        <w:rPr>
          <w:rFonts w:eastAsia="Times New Roman"/>
          <w:szCs w:val="24"/>
          <w:lang w:eastAsia="ru-RU"/>
        </w:rPr>
        <w:t xml:space="preserve"> Российской Федерации к видам и составу территориальных зон, включая:</w:t>
      </w:r>
    </w:p>
    <w:p w14:paraId="335454F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а) территории для размещения различных типов жилищного и иных видов строительства;</w:t>
      </w:r>
    </w:p>
    <w:p w14:paraId="454C477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б) озелененные и иные территории общего пользования применительно к различным элементам планировочной структуры и типам застройки, в том числе парки, сады, скверы, бульвары, размещаемые на селитебной территории;</w:t>
      </w:r>
    </w:p>
    <w:p w14:paraId="1A5F9CB8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в) территории для развития сети дорог и улиц с учетом пропускной способности этой сети, уровня автомобилизации (из расчета количества автомобилей на тысячу человек постоянно проживающего и приезжающего населения);</w:t>
      </w:r>
    </w:p>
    <w:p w14:paraId="610C008E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г) территории для развития объектов инженерно-технического обеспечения;</w:t>
      </w:r>
    </w:p>
    <w:p w14:paraId="247E2CE4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3) определение размеров земельных участков для размещения объектов капитального строительства, необходимых для государственных и муниципальных нужд, включая размеры земельных участков для размещения:</w:t>
      </w:r>
    </w:p>
    <w:p w14:paraId="178CF07C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а) объектов социального обслуживания;</w:t>
      </w:r>
    </w:p>
    <w:p w14:paraId="14F28DB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б) объектов коммунального обслуживания;</w:t>
      </w:r>
    </w:p>
    <w:p w14:paraId="3833F9C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lastRenderedPageBreak/>
        <w:t>в) линейных объектов дорожной инфраструктуры, включая указания о категориях дорог и улиц, расчетной скорости движения, ширине полос движения, другие показатели (при условии отсутствия таких показателей в технических регламентах);</w:t>
      </w:r>
    </w:p>
    <w:p w14:paraId="3D012B25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г) линейных и иных объектов инженерно-технической инфраструктуры;</w:t>
      </w:r>
    </w:p>
    <w:p w14:paraId="70E0EF99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д) объектов для хранения индивидуального и иных видов транспорта;</w:t>
      </w:r>
    </w:p>
    <w:p w14:paraId="0054B38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ж) иных объектов</w:t>
      </w:r>
    </w:p>
    <w:p w14:paraId="4C77E7BB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4) обеспечение доступности объектов социального, транспортного обслуживания путем установления расстояний до соответствующих объектов различных типов и применительно к различным планировочным и иным условиям;</w:t>
      </w:r>
    </w:p>
    <w:p w14:paraId="2F01D8C9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5) определение при подготовке проектов планировки и проектов межевания:</w:t>
      </w:r>
    </w:p>
    <w:p w14:paraId="74E675CD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а) размеров земельных участков, выделяемых для функционирования (использования) существующих зданий, строений, сооружений, включая многоквартирные дома;</w:t>
      </w:r>
    </w:p>
    <w:p w14:paraId="4842310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б) расстояний между </w:t>
      </w:r>
      <w:proofErr w:type="gramStart"/>
      <w:r w:rsidRPr="00726D20">
        <w:rPr>
          <w:rFonts w:eastAsia="Times New Roman"/>
          <w:szCs w:val="24"/>
          <w:lang w:eastAsia="ru-RU"/>
        </w:rPr>
        <w:t>проектируемыми</w:t>
      </w:r>
      <w:proofErr w:type="gramEnd"/>
      <w:r w:rsidRPr="00726D20">
        <w:rPr>
          <w:rFonts w:eastAsia="Times New Roman"/>
          <w:szCs w:val="24"/>
          <w:lang w:eastAsia="ru-RU"/>
        </w:rPr>
        <w:t>:</w:t>
      </w:r>
    </w:p>
    <w:p w14:paraId="2E60E265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улицами, проездами, разъездными площадками, применительно к различным элементам планировочной структуры территории;</w:t>
      </w:r>
    </w:p>
    <w:p w14:paraId="55D9FD47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зданиями, строениями и сооружениями различных типов и при различных планировочных условиях.</w:t>
      </w:r>
    </w:p>
    <w:p w14:paraId="26D67CAA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3.4. Местные Нормативы могут содержать иные минимальные расчетные показатели, учитывающие индивидуальные особенности и потребности застройки населенных пунктов Балахнинского муниципального округа Нижегородской области объектами капитального строительства, обеспечивающие безопасность и благоприятные условия жизнедеятельности населения, если такие Нормативы не установлены законодательством о техническом регулировании и не содержатся в технических регламентах.</w:t>
      </w:r>
    </w:p>
    <w:p w14:paraId="0D79408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3.5. Местные Нормативы, содержащие минимальные расчетные показатели обеспечения благоприятных условий жизнедеятельности человека, не могут быть ниже, чем расчетные показатели обеспечения благоприятных условий жизнедеятельности человека, содержащиеся в региональных Нормативах Нижегородской области.</w:t>
      </w:r>
    </w:p>
    <w:p w14:paraId="7FAC57EC" w14:textId="0B96BB81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3.6. В случае</w:t>
      </w:r>
      <w:proofErr w:type="gramStart"/>
      <w:r w:rsidRPr="00726D20">
        <w:rPr>
          <w:rFonts w:eastAsia="Times New Roman"/>
          <w:szCs w:val="24"/>
          <w:lang w:eastAsia="ru-RU"/>
        </w:rPr>
        <w:t>,</w:t>
      </w:r>
      <w:proofErr w:type="gramEnd"/>
      <w:r w:rsidRPr="00726D20">
        <w:rPr>
          <w:rFonts w:eastAsia="Times New Roman"/>
          <w:szCs w:val="24"/>
          <w:lang w:eastAsia="ru-RU"/>
        </w:rPr>
        <w:t xml:space="preserve"> если в региональных Нормативах установлены предельные значения расчетных показателей минимально допустимого уровня обеспеченности объектами местного значения, предусмотренными ч. 4 ст. 29.2 </w:t>
      </w:r>
      <w:r w:rsidRPr="00977BCD">
        <w:rPr>
          <w:rFonts w:eastAsia="Times New Roman"/>
          <w:szCs w:val="24"/>
          <w:lang w:eastAsia="ru-RU"/>
        </w:rPr>
        <w:t>Градостроительного кодекса Российской Федерации</w:t>
      </w:r>
      <w:r w:rsidRPr="00726D20">
        <w:rPr>
          <w:rFonts w:eastAsia="Times New Roman"/>
          <w:szCs w:val="24"/>
          <w:lang w:eastAsia="ru-RU"/>
        </w:rPr>
        <w:t>, населения Балахнинского муниципального округа Нижегородской области, расчетные показатели минимально допустимого уровня обеспеченности такими объектами населения сельского поселения, устанавливаемые местными Нормативами, не могут быть ниже этих предельных значений.</w:t>
      </w:r>
    </w:p>
    <w:p w14:paraId="11B5E861" w14:textId="7B606C2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3.7. В случае</w:t>
      </w:r>
      <w:proofErr w:type="gramStart"/>
      <w:r w:rsidRPr="00726D20">
        <w:rPr>
          <w:rFonts w:eastAsia="Times New Roman"/>
          <w:szCs w:val="24"/>
          <w:lang w:eastAsia="ru-RU"/>
        </w:rPr>
        <w:t>,</w:t>
      </w:r>
      <w:proofErr w:type="gramEnd"/>
      <w:r w:rsidRPr="00726D20">
        <w:rPr>
          <w:rFonts w:eastAsia="Times New Roman"/>
          <w:szCs w:val="24"/>
          <w:lang w:eastAsia="ru-RU"/>
        </w:rPr>
        <w:t xml:space="preserve"> если в региональных Нормативах установлены предельные значения расчетных показателей максимально допустимого уровня территориальной доступности объектов местного значения, предусмотренных ч. 4 ст. 29.2 </w:t>
      </w:r>
      <w:r w:rsidRPr="00977BCD">
        <w:rPr>
          <w:rFonts w:eastAsia="Times New Roman"/>
          <w:szCs w:val="24"/>
          <w:lang w:eastAsia="ru-RU"/>
        </w:rPr>
        <w:t>Градостроительного кодекса Российской Федерации</w:t>
      </w:r>
      <w:r w:rsidRPr="00726D20">
        <w:rPr>
          <w:rFonts w:eastAsia="Times New Roman"/>
          <w:szCs w:val="24"/>
          <w:lang w:eastAsia="ru-RU"/>
        </w:rPr>
        <w:t>, для населения Балахнинского муниципального округа Нижегородской области, расчетные показатели максимально допустимого уровня территориальной доступности таких объектов для населения Балахнинского муниципального округа Нижегородской области не могут превышать эти предельные значения.</w:t>
      </w:r>
    </w:p>
    <w:p w14:paraId="0AA09D98" w14:textId="58BFF115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3.8. Расчетные показатели минимально допустимого уровня обеспеченности объектами местного значения населения Балахнинского муниципального округа Нижегородской </w:t>
      </w:r>
      <w:proofErr w:type="gramStart"/>
      <w:r w:rsidRPr="00726D20">
        <w:rPr>
          <w:rFonts w:eastAsia="Times New Roman"/>
          <w:szCs w:val="24"/>
          <w:lang w:eastAsia="ru-RU"/>
        </w:rPr>
        <w:t>области</w:t>
      </w:r>
      <w:proofErr w:type="gramEnd"/>
      <w:r w:rsidRPr="00726D20">
        <w:rPr>
          <w:rFonts w:eastAsia="Times New Roman"/>
          <w:szCs w:val="24"/>
          <w:lang w:eastAsia="ru-RU"/>
        </w:rPr>
        <w:t xml:space="preserve"> а расчетными показателями максимально допустимого уровня территориальной доступности таких объектов для населения Балахнинского муниципального округа Нижегородской области могут быть утверждены в отношении одного или нескольких видов объектов, предусмотренных ч. 4 ст. 29.2 </w:t>
      </w:r>
      <w:r w:rsidRPr="00977BCD">
        <w:rPr>
          <w:rFonts w:eastAsia="Times New Roman"/>
          <w:szCs w:val="24"/>
          <w:lang w:eastAsia="ru-RU"/>
        </w:rPr>
        <w:t>Градостроительного кодекса Российской Федерации</w:t>
      </w:r>
      <w:r w:rsidRPr="00726D20">
        <w:rPr>
          <w:rFonts w:eastAsia="Times New Roman"/>
          <w:szCs w:val="24"/>
          <w:lang w:eastAsia="ru-RU"/>
        </w:rPr>
        <w:t>.</w:t>
      </w:r>
    </w:p>
    <w:p w14:paraId="4ECA8737" w14:textId="3ADC58D0" w:rsidR="00726D20" w:rsidRPr="00726D20" w:rsidRDefault="00726D20" w:rsidP="00726D20">
      <w:pPr>
        <w:widowControl w:val="0"/>
        <w:autoSpaceDE w:val="0"/>
        <w:autoSpaceDN w:val="0"/>
        <w:spacing w:before="24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3.9. </w:t>
      </w:r>
      <w:proofErr w:type="gramStart"/>
      <w:r w:rsidRPr="00726D20">
        <w:rPr>
          <w:rFonts w:eastAsia="Times New Roman"/>
          <w:szCs w:val="24"/>
          <w:lang w:eastAsia="ru-RU"/>
        </w:rPr>
        <w:t xml:space="preserve">Нормативы градостроительного проектирования муниципального округа </w:t>
      </w:r>
      <w:r w:rsidRPr="00726D20">
        <w:rPr>
          <w:rFonts w:eastAsia="Times New Roman"/>
          <w:szCs w:val="24"/>
          <w:lang w:eastAsia="ru-RU"/>
        </w:rPr>
        <w:lastRenderedPageBreak/>
        <w:t xml:space="preserve">устанавливают совокупность расчетных показателей минимально допустимого уровня обеспеченности объектами местного значения муниципального округа, относящимися к областям, указанным в п. 1 ч. 5 ст. 23 </w:t>
      </w:r>
      <w:r w:rsidRPr="00977BCD">
        <w:rPr>
          <w:rFonts w:eastAsia="Times New Roman"/>
          <w:szCs w:val="24"/>
          <w:lang w:eastAsia="ru-RU"/>
        </w:rPr>
        <w:t>Градостроительного кодекса Российской Федерации</w:t>
      </w:r>
      <w:r w:rsidRPr="00726D20">
        <w:rPr>
          <w:rFonts w:eastAsia="Times New Roman"/>
          <w:szCs w:val="24"/>
          <w:lang w:eastAsia="ru-RU"/>
        </w:rPr>
        <w:t>,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округа.</w:t>
      </w:r>
      <w:proofErr w:type="gramEnd"/>
    </w:p>
    <w:p w14:paraId="4AB22F42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14:paraId="30CBCE7E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4. Порядок разработки и утверждения местных нормативов</w:t>
      </w:r>
    </w:p>
    <w:p w14:paraId="15BD979C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градостроительного проектирования</w:t>
      </w:r>
    </w:p>
    <w:p w14:paraId="256DFB5D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14:paraId="0750E166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4.1. Организация подготовки местных Нормативов обеспечивается Администрацией Балахнинского муниципального округа Нижегородской области (далее - Заказчик).</w:t>
      </w:r>
    </w:p>
    <w:p w14:paraId="44E3CBE3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4.2. Решение об утверждении местных Нормативов принимает глава </w:t>
      </w:r>
      <w:r w:rsidRPr="00726D20">
        <w:rPr>
          <w:rFonts w:eastAsia="Times New Roman" w:cs="Calibri"/>
          <w:szCs w:val="24"/>
          <w:lang w:eastAsia="ru-RU"/>
        </w:rPr>
        <w:t>местного самоуправления Балахнинского муниципального округа Нижегородской области в срок не более 30 дней со дня поступления на рассмотрение соответствующих документов</w:t>
      </w:r>
      <w:r w:rsidRPr="00726D20">
        <w:rPr>
          <w:rFonts w:eastAsia="Times New Roman"/>
          <w:szCs w:val="24"/>
          <w:lang w:eastAsia="ru-RU"/>
        </w:rPr>
        <w:t>.</w:t>
      </w:r>
    </w:p>
    <w:p w14:paraId="7211A864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4.3. </w:t>
      </w:r>
      <w:r w:rsidRPr="00726D20">
        <w:rPr>
          <w:rFonts w:eastAsia="Times New Roman"/>
          <w:sz w:val="22"/>
          <w:lang w:eastAsia="ru-RU"/>
        </w:rPr>
        <w:t>Проверка местных Нормативов,</w:t>
      </w:r>
      <w:r w:rsidRPr="00726D20">
        <w:rPr>
          <w:rFonts w:eastAsia="Times New Roman" w:cs="Calibri"/>
          <w:sz w:val="22"/>
          <w:lang w:eastAsia="ru-RU"/>
        </w:rPr>
        <w:t xml:space="preserve"> а также рассмотрение заключений согласующих организаций</w:t>
      </w:r>
      <w:r w:rsidRPr="00726D20">
        <w:rPr>
          <w:rFonts w:eastAsia="Times New Roman"/>
          <w:sz w:val="22"/>
          <w:lang w:eastAsia="ru-RU"/>
        </w:rPr>
        <w:t xml:space="preserve"> обеспечивается управлением</w:t>
      </w:r>
      <w:r w:rsidRPr="00726D20">
        <w:rPr>
          <w:rFonts w:eastAsia="Times New Roman"/>
          <w:szCs w:val="24"/>
          <w:lang w:eastAsia="ru-RU"/>
        </w:rPr>
        <w:t xml:space="preserve"> градостроительства и землепользования Администрации Балахнинского муниципального округа Нижегородской области.</w:t>
      </w:r>
    </w:p>
    <w:p w14:paraId="2A75F7D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4.4. Подготовка местных Нормативов осуществляется в следующей последовательности:</w:t>
      </w:r>
    </w:p>
    <w:p w14:paraId="0AB2DD16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4.4.1. Внесение заинтересованными лицами главе местного самоуправления Балахнинского муниципального округа Нижегородской области предложений о подготовке (внесении изменений) местных Нормативов.</w:t>
      </w:r>
    </w:p>
    <w:p w14:paraId="0AD85BE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С предложениями о внесении изменений в местные Нормативы вправе обратиться органы государственной власти Российской Федерации, органы государственной власти Нижегородской области, органы местного самоуправления Балахнинского муниципального округа Нижегородской области и другие заинтересованные юридические и физические лица.</w:t>
      </w:r>
    </w:p>
    <w:p w14:paraId="294973C6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4.4.2. Решение о разработке местных Нормативов, включая сроки их подготовки, принимается главой местного самоуправления Балахнинского муниципального округа Нижегородской области.</w:t>
      </w:r>
    </w:p>
    <w:p w14:paraId="01EB2CC7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4.4.3. Подготовка и утверждение технического задания на разработку местных Нормативов. Техническое задание разрабатывается в соответствии с настоящим Порядком, отражает перечень расчетных показателей, которые должны быть отражены в местных Нормативах, основные требования к оформлению и содержанию местных Нормативов, срок их разработки и учитывает предложения предприятий и организаций, государственных органов по контролю и надзору, а также населения Балахнинского округа Нижегородской области.</w:t>
      </w:r>
    </w:p>
    <w:p w14:paraId="36218A76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4.4.4. Проверка управлением архитектуры, градостроительства и землепользования Администрации Балахнинского муниципального округа Нижегородской области проекта местных Нормативов на соответствие требованиям законодательства, иных нормативных документов, настоящего Порядка и технического задания, а также рассмотрение заключений согласующих организаций и направление его главе местного самоуправления Балахнинского муниципального округа Нижегородской области для принятия одного из решений:</w:t>
      </w:r>
    </w:p>
    <w:p w14:paraId="3FC9A53D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а) отклонить проект местных Нормативов и направить разработчику на доработку с учетом поступивших замечаний и предложений;</w:t>
      </w:r>
    </w:p>
    <w:p w14:paraId="35D4F3DF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szCs w:val="24"/>
        </w:rPr>
      </w:pPr>
      <w:r w:rsidRPr="00726D20">
        <w:rPr>
          <w:rFonts w:eastAsia="Times New Roman"/>
          <w:szCs w:val="24"/>
        </w:rPr>
        <w:t xml:space="preserve">б) </w:t>
      </w:r>
      <w:r w:rsidRPr="00726D20">
        <w:rPr>
          <w:szCs w:val="24"/>
        </w:rPr>
        <w:t xml:space="preserve">об утверждении местных Нормативов и внесенных изменений в местные Нормативы в форме постановления администрации </w:t>
      </w:r>
      <w:r w:rsidRPr="00726D20">
        <w:rPr>
          <w:rFonts w:eastAsia="Times New Roman"/>
          <w:szCs w:val="24"/>
        </w:rPr>
        <w:t>Балахнинского округа Нижегородской области</w:t>
      </w:r>
      <w:r w:rsidRPr="00726D20">
        <w:rPr>
          <w:szCs w:val="24"/>
        </w:rPr>
        <w:t>.</w:t>
      </w:r>
    </w:p>
    <w:p w14:paraId="459C7C44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Срок проверки управлением архитектуры, градостроительства и землепользования проекта местных Нормативов - не более 60 дней со дня их поступления.</w:t>
      </w:r>
    </w:p>
    <w:p w14:paraId="1F5816C5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szCs w:val="24"/>
        </w:rPr>
      </w:pPr>
      <w:r w:rsidRPr="00726D20">
        <w:rPr>
          <w:szCs w:val="24"/>
        </w:rPr>
        <w:lastRenderedPageBreak/>
        <w:t xml:space="preserve">Проект местных Нормативов с учетом предложений по проекту местных Нормативов направляется в Совет Депутатов </w:t>
      </w:r>
      <w:r w:rsidRPr="00726D20">
        <w:rPr>
          <w:rFonts w:eastAsia="Times New Roman"/>
          <w:szCs w:val="24"/>
        </w:rPr>
        <w:t>Балахнинского муниципального округа Нижегородской области</w:t>
      </w:r>
      <w:r w:rsidRPr="00726D20">
        <w:rPr>
          <w:szCs w:val="24"/>
        </w:rPr>
        <w:t xml:space="preserve"> для информирования не </w:t>
      </w:r>
      <w:proofErr w:type="gramStart"/>
      <w:r w:rsidRPr="00726D20">
        <w:rPr>
          <w:szCs w:val="24"/>
        </w:rPr>
        <w:t>позднее</w:t>
      </w:r>
      <w:proofErr w:type="gramEnd"/>
      <w:r w:rsidRPr="00726D20">
        <w:rPr>
          <w:szCs w:val="24"/>
        </w:rPr>
        <w:t xml:space="preserve"> чем за два месяца до утверждения.</w:t>
      </w:r>
    </w:p>
    <w:p w14:paraId="116E43C8" w14:textId="5EEC1985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Проект местных Нормативов подлежит размещению на официальном сайте Балахнинского муниципального округа Нижегородской области и опубликованию в порядке, установленном Уставом Балахнинского муниципального округа Нижегородской области для официального опубликования муниципальных правовых актов, иной официальной информации, не менее чем за два месяца до их утверждения.</w:t>
      </w:r>
    </w:p>
    <w:p w14:paraId="4E2B1CAF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4.5. Решение об утверждении местных Нормативов подлежит опубликованию в порядке, установленном для официального опубликования нормативных правовых актов муниципального образования, иной официальной информации, а также размещается на сайте Балахнинского муниципального округа Нижегородской области в сети Интернет.</w:t>
      </w:r>
    </w:p>
    <w:p w14:paraId="66F834EC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4.6. Утвержденные местные Нормативы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местных Нормативов.</w:t>
      </w:r>
    </w:p>
    <w:p w14:paraId="5B132949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4.7. Внесение изменений в местные Нормативы осуществляется в порядке, определенном разделом 4 настоящего Порядка.</w:t>
      </w:r>
    </w:p>
    <w:p w14:paraId="0923B069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  <w:r w:rsidRPr="00726D20">
        <w:rPr>
          <w:rFonts w:eastAsia="Times New Roman"/>
          <w:szCs w:val="24"/>
        </w:rPr>
        <w:t>4.8. В случае</w:t>
      </w:r>
      <w:proofErr w:type="gramStart"/>
      <w:r w:rsidRPr="00726D20">
        <w:rPr>
          <w:rFonts w:eastAsia="Times New Roman"/>
          <w:szCs w:val="24"/>
        </w:rPr>
        <w:t>,</w:t>
      </w:r>
      <w:proofErr w:type="gramEnd"/>
      <w:r w:rsidRPr="00726D20">
        <w:rPr>
          <w:rFonts w:eastAsia="Times New Roman"/>
          <w:szCs w:val="24"/>
        </w:rPr>
        <w:t xml:space="preserve"> если после утверждения местных Нормативов вступили в действие федеральные или региональные нормативные правовые акты, иные нормативные документы, изменяющие требования к обеспечению безопасности жизни и здоровья людей, охране окружающей среды, надежности зданий и сооружений и иные требования, влияющие на установление минимальных расчетных показателей обеспечения благоприятных условий жизнедеятельности человека, в местные Нормативы вносятся соответствующие изменения.</w:t>
      </w:r>
    </w:p>
    <w:p w14:paraId="39336C49" w14:textId="77777777" w:rsidR="00726D20" w:rsidRPr="00726D20" w:rsidRDefault="00726D20" w:rsidP="00726D20">
      <w:pPr>
        <w:autoSpaceDE w:val="0"/>
        <w:autoSpaceDN w:val="0"/>
        <w:adjustRightInd w:val="0"/>
        <w:ind w:firstLine="540"/>
        <w:rPr>
          <w:rFonts w:eastAsia="Times New Roman"/>
          <w:szCs w:val="24"/>
        </w:rPr>
      </w:pPr>
    </w:p>
    <w:p w14:paraId="04CDF295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5. Применение местных нормативов</w:t>
      </w:r>
    </w:p>
    <w:p w14:paraId="6BDFEB3C" w14:textId="77777777" w:rsidR="00726D20" w:rsidRPr="00726D20" w:rsidRDefault="00726D20" w:rsidP="00726D20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градостроительного проектирования</w:t>
      </w:r>
    </w:p>
    <w:p w14:paraId="085043FA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14:paraId="0A4C85F2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5.1. Утвержденные местные Нормативы применяются и учитываются:</w:t>
      </w:r>
    </w:p>
    <w:p w14:paraId="34BB4A44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при подготовке, согласовании и утверждении документов территориального планирования Балахнинского муниципального округа Нижегородской области;</w:t>
      </w:r>
    </w:p>
    <w:p w14:paraId="101CD2C5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при подготовке, согласовании и утверждении правил землепользования и застройки;</w:t>
      </w:r>
    </w:p>
    <w:p w14:paraId="3CCE8EA8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при подготовке, согласовании и утверждении проектов планировки и межевания территории;</w:t>
      </w:r>
    </w:p>
    <w:p w14:paraId="5B439A9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при подготовке, согласовании и утверждении материалов инженерных изысканий и проектной документации;</w:t>
      </w:r>
    </w:p>
    <w:p w14:paraId="4B8FAC90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при принятии решений о развитии застроенных территорий и заключении соответствующих договоров;</w:t>
      </w:r>
    </w:p>
    <w:p w14:paraId="61DBF23E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при принятии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4DE91DDF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- при принятии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032BDCB1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5.2. Минимальные расчетные показатели обеспечения благоприятных условий жизнедеятельности, содержащиеся в местных Нормативах, применяются в отношении планируемых к строительству объектов капитального строительства и благоустройства и, подлежащим застройке территориям (земельным участкам).</w:t>
      </w:r>
    </w:p>
    <w:p w14:paraId="44BE1C43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 xml:space="preserve">5.3. </w:t>
      </w:r>
      <w:proofErr w:type="gramStart"/>
      <w:r w:rsidRPr="00726D20">
        <w:rPr>
          <w:rFonts w:eastAsia="Times New Roman"/>
          <w:szCs w:val="24"/>
          <w:lang w:eastAsia="ru-RU"/>
        </w:rPr>
        <w:t xml:space="preserve">Параметры земельных участков, объектов капитального строительства и благоустройства в существующей застройке, не соответствующие минимальным расчетным показателям обеспечения благоприятных условий жизнедеятельности местных Нормативов, должны приводиться собственниками этих объектов недвижимости в </w:t>
      </w:r>
      <w:r w:rsidRPr="00726D20">
        <w:rPr>
          <w:rFonts w:eastAsia="Times New Roman"/>
          <w:szCs w:val="24"/>
          <w:lang w:eastAsia="ru-RU"/>
        </w:rPr>
        <w:lastRenderedPageBreak/>
        <w:t>соответствие с местными Нормативами, в случае если дальнейшая эксплуатация таких зданий, строений и сооружений в соответствии с новыми данными приводит к недопустимому риску для безопасности жизни и здоровья людей, а также</w:t>
      </w:r>
      <w:proofErr w:type="gramEnd"/>
      <w:r w:rsidRPr="00726D20">
        <w:rPr>
          <w:rFonts w:eastAsia="Times New Roman"/>
          <w:szCs w:val="24"/>
          <w:lang w:eastAsia="ru-RU"/>
        </w:rPr>
        <w:t xml:space="preserve"> при наличии соответствующих градостроительных, социально-экономических и других условий.</w:t>
      </w:r>
    </w:p>
    <w:p w14:paraId="4C4F0564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5.4. Местные Нормативы подлежат обязательному применению всеми органами управления и надзора, предприятиями и организациями независимо от формы собственности и принадлежности, гражданами, лицами, занимающимися индивидуальной трудовой деятельностью или осуществляющими индивидуальное строительство, а также общественными и иными организациями - участниками градостроительной деятельности на территории Балахнинского муниципального округа Нижегородской области.</w:t>
      </w:r>
    </w:p>
    <w:p w14:paraId="0E8EB003" w14:textId="77777777" w:rsidR="00726D20" w:rsidRPr="00726D20" w:rsidRDefault="00726D20" w:rsidP="00726D20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5.5. При изменении вида разрешенного использования земельного участка, функционального назначения существующих зданий (сооружений) или отдельных помещений их использование должно осуществляться с применением действующих местных Нормативов в соответствии с их новым назначением.</w:t>
      </w:r>
    </w:p>
    <w:p w14:paraId="13031F09" w14:textId="77777777" w:rsidR="00726D20" w:rsidRPr="00726D20" w:rsidRDefault="00726D20" w:rsidP="00726D20">
      <w:pPr>
        <w:widowControl w:val="0"/>
        <w:autoSpaceDE w:val="0"/>
        <w:autoSpaceDN w:val="0"/>
        <w:spacing w:before="240"/>
        <w:ind w:firstLine="540"/>
        <w:rPr>
          <w:rFonts w:eastAsia="Times New Roman"/>
          <w:szCs w:val="24"/>
          <w:lang w:eastAsia="ru-RU"/>
        </w:rPr>
      </w:pPr>
      <w:r w:rsidRPr="00726D20">
        <w:rPr>
          <w:rFonts w:eastAsia="Times New Roman"/>
          <w:szCs w:val="24"/>
          <w:lang w:eastAsia="ru-RU"/>
        </w:rPr>
        <w:t>___________________________________________________________________</w:t>
      </w:r>
    </w:p>
    <w:p w14:paraId="06E077D9" w14:textId="17955362" w:rsidR="00726D20" w:rsidRPr="00962E8F" w:rsidRDefault="00726D20" w:rsidP="00726D20">
      <w:pPr>
        <w:spacing w:line="360" w:lineRule="auto"/>
        <w:ind w:firstLine="0"/>
        <w:rPr>
          <w:bCs/>
        </w:rPr>
      </w:pPr>
    </w:p>
    <w:sectPr w:rsidR="00726D20" w:rsidRPr="00962E8F" w:rsidSect="00726D20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15966"/>
      <w:docPartObj>
        <w:docPartGallery w:val="Page Numbers (Top of Page)"/>
        <w:docPartUnique/>
      </w:docPartObj>
    </w:sdtPr>
    <w:sdtEndPr/>
    <w:sdtContent>
      <w:p w14:paraId="79CA5BBB" w14:textId="77777777" w:rsidR="00EF3A3E" w:rsidRDefault="00B26D70" w:rsidP="00EF3A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912">
          <w:rPr>
            <w:noProof/>
          </w:rPr>
          <w:t>7</w:t>
        </w:r>
        <w:r>
          <w:fldChar w:fldCharType="end"/>
        </w:r>
      </w:p>
    </w:sdtContent>
  </w:sdt>
  <w:p w14:paraId="632E0F5D" w14:textId="77777777" w:rsidR="00EF3A3E" w:rsidRDefault="009879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BCD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912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CC12D-2718-40C8-B3DC-FE5DA235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3086</Words>
  <Characters>17592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2026-07-21T12:40:00Z</dcterms:created>
  <dcterms:modified xsi:type="dcterms:W3CDTF">2026-07-21T12:40:00Z</dcterms:modified>
</cp:coreProperties>
</file>